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CB89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>Рекомендуемая форма</w:t>
      </w:r>
    </w:p>
    <w:p w14:paraId="7900EB4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7A59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 ____</w:t>
      </w:r>
      <w:r>
        <w:rPr>
          <w:rStyle w:val="4"/>
          <w:rFonts w:ascii="Times New Roman" w:hAnsi="Times New Roman"/>
          <w:b/>
          <w:sz w:val="28"/>
          <w:szCs w:val="28"/>
        </w:rPr>
        <w:footnoteReference w:id="0"/>
      </w:r>
    </w:p>
    <w:p w14:paraId="7CA39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общего собрания собственников помещений</w:t>
      </w:r>
    </w:p>
    <w:p w14:paraId="1F2347FD">
      <w:pPr>
        <w:tabs>
          <w:tab w:val="left" w:pos="49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многоквартирном доме, расположенном по адресу:</w:t>
      </w:r>
    </w:p>
    <w:p w14:paraId="4898332E">
      <w:pPr>
        <w:tabs>
          <w:tab w:val="left" w:pos="499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Ростовская область, </w:t>
      </w:r>
      <w:r>
        <w:rPr>
          <w:rFonts w:ascii="Times New Roman" w:hAnsi="Times New Roman"/>
          <w:b/>
          <w:bCs/>
          <w:sz w:val="28"/>
          <w:szCs w:val="28"/>
        </w:rPr>
        <w:t>_____________________________________</w:t>
      </w:r>
    </w:p>
    <w:p w14:paraId="062CDB2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(город, район, поселок и т.д., улица, проспект, переулок и т.д., № дома)</w:t>
      </w:r>
    </w:p>
    <w:p w14:paraId="6B27C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проведенного в форме совместного присутствия</w:t>
      </w:r>
    </w:p>
    <w:p w14:paraId="24E024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79362E">
      <w:pPr>
        <w:tabs>
          <w:tab w:val="right" w:pos="99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«___» __________ 20__ г.</w:t>
      </w:r>
    </w:p>
    <w:p w14:paraId="6FFC2E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проведения</w:t>
      </w:r>
    </w:p>
    <w:p w14:paraId="4E7174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8F22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собрания (годовое / внеочередное)внеочередное.</w:t>
      </w:r>
    </w:p>
    <w:p w14:paraId="2DCB5B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собрание собственников помещений в многоквартирном доме проводится по инициативе: ___________________________________________</w:t>
      </w:r>
    </w:p>
    <w:p w14:paraId="3A68757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 инициатора общего собрания, наименование юридического лица)</w:t>
      </w:r>
    </w:p>
    <w:p w14:paraId="57E380DA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площадь помещений в многоквартирном доме: _______кв.м, в том числе общая площадь жилых помещений: ________кв.м, общая площадь нежилых помещений: ______кв.м.</w:t>
      </w:r>
    </w:p>
    <w:p w14:paraId="68C2AB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голосов собственников помещений в многоквартирном доме: </w:t>
      </w:r>
      <w:r>
        <w:rPr>
          <w:rFonts w:ascii="Times New Roman" w:hAnsi="Times New Roman"/>
          <w:color w:val="FF0000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 xml:space="preserve"> (100%).</w:t>
      </w:r>
    </w:p>
    <w:p w14:paraId="717503D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FF0000"/>
          <w:sz w:val="18"/>
          <w:szCs w:val="18"/>
        </w:rPr>
        <w:t>(общая площадь жилых помещений + общая площадь нежилых помещений)</w:t>
      </w:r>
    </w:p>
    <w:p w14:paraId="5FFC8C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Присутствуют:</w:t>
      </w:r>
    </w:p>
    <w:p w14:paraId="0B4430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Собственники помещений в многоквартирном доме, их представители согласно листу регистрации (Приложение № 1);</w:t>
      </w:r>
    </w:p>
    <w:p w14:paraId="58D3FB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Интересы муниципального образования «_______________________» представляет ______________________________________________________,</w:t>
      </w:r>
    </w:p>
    <w:p w14:paraId="39C1D0F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(ФИО, должность)</w:t>
      </w:r>
    </w:p>
    <w:p w14:paraId="3B6105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действующий (-ая) на основании _____________________________________</w:t>
      </w:r>
    </w:p>
    <w:p w14:paraId="312503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доверенности, иного документа (обязательно указать реквизиты)</w:t>
      </w:r>
    </w:p>
    <w:p w14:paraId="03D60A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Приглашенные лица:</w:t>
      </w:r>
    </w:p>
    <w:p w14:paraId="19E027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20D6777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*</w:t>
      </w:r>
      <w:r>
        <w:rPr>
          <w:rFonts w:ascii="Times New Roman" w:hAnsi="Times New Roman"/>
          <w:i/>
          <w:color w:val="FF0000"/>
          <w:sz w:val="28"/>
          <w:szCs w:val="28"/>
        </w:rPr>
        <w:t>п.п.2,3 указываются в протоколе в том случае если на собрании присутствовали представители муниципального образования и приглашенные лица.</w:t>
      </w:r>
    </w:p>
    <w:p w14:paraId="0D1783A1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голосов собственников помещений, принявших участие в голосовании: _______кв.м (____%).</w:t>
      </w:r>
    </w:p>
    <w:p w14:paraId="51526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Кворум имеется</w:t>
      </w:r>
      <w:r>
        <w:rPr>
          <w:rStyle w:val="4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.</w:t>
      </w:r>
    </w:p>
    <w:p w14:paraId="7900E9F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имеется / не имеется</w:t>
      </w:r>
    </w:p>
    <w:p w14:paraId="617DC2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собрание собственников помещений правомочно.</w:t>
      </w:r>
    </w:p>
    <w:p w14:paraId="49A8267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правомочно / неправомочно</w:t>
      </w:r>
    </w:p>
    <w:p w14:paraId="23B05BE7">
      <w:pPr>
        <w:pStyle w:val="8"/>
        <w:spacing w:before="240" w:after="24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ПОВЕСТКА ДНЯ:</w:t>
      </w:r>
    </w:p>
    <w:p w14:paraId="423BCA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 Об избрании председателя и секретаря общего собрания собственников помещений в многоквартирном доме;</w:t>
      </w:r>
    </w:p>
    <w:p w14:paraId="69EA26B2">
      <w:pPr>
        <w:pStyle w:val="9"/>
        <w:widowControl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>2. Об избрании счётной комиссии (</w:t>
      </w:r>
      <w:r>
        <w:rPr>
          <w:rFonts w:ascii="Times New Roman" w:hAnsi="Times New Roman" w:eastAsia="Calibri" w:cs="Times New Roman"/>
          <w:b/>
          <w:i/>
          <w:sz w:val="28"/>
          <w:szCs w:val="28"/>
          <w:lang w:eastAsia="en-US"/>
        </w:rPr>
        <w:t>при значительном количестве собственников помещений и голосовании бюллетенями, оформленными в письменной форме</w:t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>);</w:t>
      </w:r>
    </w:p>
    <w:p w14:paraId="097D570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 О замене владельца специального счета с ___________________ </w:t>
      </w:r>
      <w:r>
        <w:rPr>
          <w:rFonts w:ascii="Times New Roman" w:hAnsi="Times New Roman"/>
          <w:b/>
          <w:i/>
          <w:sz w:val="28"/>
          <w:szCs w:val="28"/>
        </w:rPr>
        <w:t>(название прежнего владельца специального счета)</w:t>
      </w:r>
      <w:r>
        <w:rPr>
          <w:rFonts w:ascii="Times New Roman" w:hAnsi="Times New Roman"/>
          <w:b/>
          <w:sz w:val="28"/>
          <w:szCs w:val="28"/>
        </w:rPr>
        <w:t xml:space="preserve"> на </w:t>
      </w:r>
      <w:r>
        <w:rPr>
          <w:rFonts w:ascii="Times New Roman" w:hAnsi="Times New Roman"/>
          <w:b/>
          <w:i/>
          <w:sz w:val="28"/>
          <w:szCs w:val="28"/>
        </w:rPr>
        <w:t>_________________(название нового владельца специального счета, соответствующего ч. 2,3 ст. 175 ЖК РФ).</w:t>
      </w:r>
    </w:p>
    <w:p w14:paraId="6FECDB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 О кредитной организации, в которой будет открыт специальный счет;</w:t>
      </w:r>
    </w:p>
    <w:p w14:paraId="2117AE7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 О размере ежемесячного взноса на капитальный ремонт;</w:t>
      </w:r>
    </w:p>
    <w:p w14:paraId="647BBC1E">
      <w:pPr>
        <w:spacing w:after="0" w:line="240" w:lineRule="auto"/>
        <w:ind w:firstLine="709"/>
        <w:jc w:val="both"/>
        <w:rPr>
          <w:rFonts w:ascii="Times New Roman" w:hAnsi="Times New Roman"/>
          <w:b/>
          <w:color w:val="548DD4"/>
          <w:sz w:val="28"/>
          <w:szCs w:val="28"/>
        </w:rPr>
      </w:pPr>
      <w:r>
        <w:rPr>
          <w:rFonts w:ascii="Times New Roman" w:hAnsi="Times New Roman"/>
          <w:b/>
          <w:color w:val="548DD4"/>
          <w:sz w:val="28"/>
          <w:szCs w:val="28"/>
        </w:rPr>
        <w:t>6.</w:t>
      </w:r>
      <w:r>
        <w:rPr>
          <w:rFonts w:ascii="Times New Roman" w:hAnsi="Times New Roman"/>
          <w:color w:val="548DD4"/>
          <w:sz w:val="28"/>
          <w:szCs w:val="28"/>
          <w:lang w:val="en-US"/>
        </w:rPr>
        <w:t> </w:t>
      </w:r>
      <w:r>
        <w:rPr>
          <w:rFonts w:ascii="Times New Roman" w:hAnsi="Times New Roman"/>
          <w:b/>
          <w:color w:val="548DD4"/>
          <w:sz w:val="28"/>
          <w:szCs w:val="28"/>
        </w:rPr>
        <w:t>О выборе лица, уполномоченного собственниками помещений в многоквартирном доме на представление интересов собственников во взаимоотношениях с региональным оператором – НКО «Фонд капитального ремонта».</w:t>
      </w:r>
    </w:p>
    <w:p w14:paraId="560A0E54">
      <w:pPr>
        <w:spacing w:after="0" w:line="240" w:lineRule="auto"/>
        <w:ind w:firstLine="709"/>
        <w:jc w:val="both"/>
        <w:rPr>
          <w:rFonts w:ascii="Times New Roman" w:hAnsi="Times New Roman"/>
          <w:b/>
          <w:color w:val="548DD4"/>
          <w:sz w:val="28"/>
          <w:szCs w:val="28"/>
        </w:rPr>
      </w:pPr>
    </w:p>
    <w:p w14:paraId="7FD21FB3">
      <w:pPr>
        <w:pStyle w:val="7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6AD406">
      <w:pPr>
        <w:pStyle w:val="7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Результаты голосования</w:t>
      </w:r>
    </w:p>
    <w:p w14:paraId="7E0B97F2">
      <w:pPr>
        <w:pStyle w:val="7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вопросам повестки дня:</w:t>
      </w:r>
    </w:p>
    <w:p w14:paraId="250C9078">
      <w:pPr>
        <w:pStyle w:val="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0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4860"/>
        <w:gridCol w:w="992"/>
        <w:gridCol w:w="1418"/>
        <w:gridCol w:w="2155"/>
      </w:tblGrid>
      <w:tr w14:paraId="4D0DF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blHeader/>
        </w:trPr>
        <w:tc>
          <w:tcPr>
            <w:tcW w:w="635" w:type="dxa"/>
            <w:vMerge w:val="restart"/>
            <w:shd w:val="clear" w:color="auto" w:fill="auto"/>
            <w:noWrap w:val="0"/>
            <w:vAlign w:val="center"/>
          </w:tcPr>
          <w:p w14:paraId="6885A961">
            <w:pPr>
              <w:pStyle w:val="7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60" w:type="dxa"/>
            <w:vMerge w:val="restart"/>
            <w:shd w:val="clear" w:color="auto" w:fill="auto"/>
            <w:noWrap w:val="0"/>
            <w:vAlign w:val="center"/>
          </w:tcPr>
          <w:p w14:paraId="68C2B04A">
            <w:pPr>
              <w:pStyle w:val="7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Вопрос, поставленный на голосование</w:t>
            </w:r>
          </w:p>
        </w:tc>
        <w:tc>
          <w:tcPr>
            <w:tcW w:w="4565" w:type="dxa"/>
            <w:gridSpan w:val="3"/>
            <w:shd w:val="clear" w:color="auto" w:fill="auto"/>
            <w:noWrap w:val="0"/>
            <w:vAlign w:val="center"/>
          </w:tcPr>
          <w:p w14:paraId="1D7F7D87">
            <w:pPr>
              <w:pStyle w:val="7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голосования</w:t>
            </w:r>
          </w:p>
          <w:p w14:paraId="49F0762C">
            <w:pPr>
              <w:pStyle w:val="7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 процентах)</w:t>
            </w:r>
          </w:p>
        </w:tc>
      </w:tr>
      <w:tr w14:paraId="2F559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blHeader/>
        </w:trPr>
        <w:tc>
          <w:tcPr>
            <w:tcW w:w="635" w:type="dxa"/>
            <w:vMerge w:val="continue"/>
            <w:shd w:val="clear" w:color="auto" w:fill="auto"/>
            <w:noWrap w:val="0"/>
            <w:vAlign w:val="top"/>
          </w:tcPr>
          <w:p w14:paraId="0C973DD6">
            <w:pPr>
              <w:pStyle w:val="7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vMerge w:val="continue"/>
            <w:shd w:val="clear" w:color="auto" w:fill="auto"/>
            <w:noWrap w:val="0"/>
            <w:vAlign w:val="top"/>
          </w:tcPr>
          <w:p w14:paraId="3205FFF5">
            <w:pPr>
              <w:pStyle w:val="7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 w14:paraId="74A7A109">
            <w:pPr>
              <w:pStyle w:val="7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«за»</w:t>
            </w:r>
          </w:p>
        </w:tc>
        <w:tc>
          <w:tcPr>
            <w:tcW w:w="1418" w:type="dxa"/>
            <w:shd w:val="clear" w:color="auto" w:fill="auto"/>
            <w:noWrap w:val="0"/>
            <w:vAlign w:val="top"/>
          </w:tcPr>
          <w:p w14:paraId="08D40087">
            <w:pPr>
              <w:pStyle w:val="7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«против»</w:t>
            </w:r>
          </w:p>
        </w:tc>
        <w:tc>
          <w:tcPr>
            <w:tcW w:w="2155" w:type="dxa"/>
            <w:shd w:val="clear" w:color="auto" w:fill="auto"/>
            <w:noWrap w:val="0"/>
            <w:vAlign w:val="top"/>
          </w:tcPr>
          <w:p w14:paraId="527FE31C">
            <w:pPr>
              <w:pStyle w:val="7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«воздержался»</w:t>
            </w:r>
          </w:p>
        </w:tc>
      </w:tr>
    </w:tbl>
    <w:p w14:paraId="1C17720E">
      <w:pPr>
        <w:pStyle w:val="7"/>
        <w:spacing w:line="240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3"/>
        <w:tblW w:w="10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4860"/>
        <w:gridCol w:w="992"/>
        <w:gridCol w:w="1418"/>
        <w:gridCol w:w="2155"/>
      </w:tblGrid>
      <w:tr w14:paraId="6089C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35" w:type="dxa"/>
            <w:shd w:val="clear" w:color="auto" w:fill="auto"/>
            <w:noWrap w:val="0"/>
            <w:vAlign w:val="top"/>
          </w:tcPr>
          <w:p w14:paraId="0446EF5C">
            <w:pPr>
              <w:pStyle w:val="7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60" w:type="dxa"/>
            <w:shd w:val="clear" w:color="auto" w:fill="auto"/>
            <w:noWrap w:val="0"/>
            <w:vAlign w:val="top"/>
          </w:tcPr>
          <w:p w14:paraId="5DBB90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 избрании председателя и секретаря общего собрания собственников помещений в многоквартирном доме</w:t>
            </w:r>
          </w:p>
          <w:p w14:paraId="3E2FC9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7195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Приняли решение:</w:t>
            </w:r>
          </w:p>
          <w:p w14:paraId="4448F0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Избрать председателем общего собрания ________________________</w:t>
            </w:r>
          </w:p>
          <w:p w14:paraId="4EB8BF1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-5"/>
                <w:sz w:val="20"/>
                <w:szCs w:val="20"/>
              </w:rPr>
              <w:t>ФИО</w:t>
            </w:r>
          </w:p>
          <w:p w14:paraId="5C3139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pacing w:val="-5"/>
                <w:sz w:val="28"/>
                <w:szCs w:val="28"/>
              </w:rPr>
              <w:t>(собственник кв. __),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секретарем общего собрания – ________________________</w:t>
            </w:r>
          </w:p>
          <w:p w14:paraId="75EC9E8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-5"/>
                <w:sz w:val="20"/>
                <w:szCs w:val="20"/>
              </w:rPr>
              <w:t xml:space="preserve">                                                   ФИО</w:t>
            </w:r>
          </w:p>
          <w:p w14:paraId="28207E8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pacing w:val="-5"/>
                <w:sz w:val="28"/>
                <w:szCs w:val="28"/>
              </w:rPr>
              <w:t>(собственник кв. ___).</w:t>
            </w: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 w14:paraId="3330CFAF">
            <w:pPr>
              <w:pStyle w:val="7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top"/>
          </w:tcPr>
          <w:p w14:paraId="7F366C0B">
            <w:pPr>
              <w:pStyle w:val="7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auto"/>
            <w:noWrap w:val="0"/>
            <w:vAlign w:val="top"/>
          </w:tcPr>
          <w:p w14:paraId="7853BBDA">
            <w:pPr>
              <w:pStyle w:val="7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4888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35" w:type="dxa"/>
            <w:shd w:val="clear" w:color="auto" w:fill="auto"/>
            <w:noWrap w:val="0"/>
            <w:vAlign w:val="top"/>
          </w:tcPr>
          <w:p w14:paraId="2DF9E398">
            <w:pPr>
              <w:pStyle w:val="7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60" w:type="dxa"/>
            <w:shd w:val="clear" w:color="auto" w:fill="auto"/>
            <w:noWrap w:val="0"/>
            <w:vAlign w:val="top"/>
          </w:tcPr>
          <w:p w14:paraId="521FEE1A">
            <w:pPr>
              <w:pStyle w:val="9"/>
              <w:widowControl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избрании счётной комиссии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(при значительном количестве собственников помещений и голосовании бюллетенями, оформленными в письменной форме)</w:t>
            </w:r>
          </w:p>
          <w:p w14:paraId="4B8595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</w:p>
          <w:p w14:paraId="2BDA71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Приняли решение:</w:t>
            </w:r>
          </w:p>
          <w:p w14:paraId="249AFAC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pacing w:val="-5"/>
                <w:sz w:val="28"/>
                <w:szCs w:val="28"/>
              </w:rPr>
              <w:t>Избрать счетную комиссию для подсчета голосов собственников в количестве ___человек в составе:</w:t>
            </w:r>
          </w:p>
          <w:p w14:paraId="1E73F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__________________________________</w:t>
            </w:r>
          </w:p>
          <w:p w14:paraId="2497184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-5"/>
                <w:sz w:val="20"/>
                <w:szCs w:val="20"/>
              </w:rPr>
              <w:t>ФИО</w:t>
            </w:r>
          </w:p>
          <w:p w14:paraId="56D5B96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pacing w:val="-5"/>
                <w:sz w:val="28"/>
                <w:szCs w:val="28"/>
              </w:rPr>
              <w:t>(собственник кв. ___),</w:t>
            </w:r>
          </w:p>
          <w:p w14:paraId="0FA8E3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__________________________________</w:t>
            </w:r>
          </w:p>
          <w:p w14:paraId="3D84E1A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-5"/>
                <w:sz w:val="20"/>
                <w:szCs w:val="20"/>
              </w:rPr>
              <w:t>ФИО</w:t>
            </w:r>
          </w:p>
          <w:p w14:paraId="6D72F61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pacing w:val="-5"/>
                <w:sz w:val="28"/>
                <w:szCs w:val="28"/>
              </w:rPr>
              <w:t>(собственник кв. __),</w:t>
            </w:r>
          </w:p>
          <w:p w14:paraId="7B30A6E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__________________________________</w:t>
            </w:r>
          </w:p>
          <w:p w14:paraId="5FF5F22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-5"/>
                <w:sz w:val="20"/>
                <w:szCs w:val="20"/>
              </w:rPr>
              <w:t>ФИО</w:t>
            </w:r>
          </w:p>
          <w:p w14:paraId="35709B8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pacing w:val="-5"/>
                <w:sz w:val="28"/>
                <w:szCs w:val="28"/>
              </w:rPr>
              <w:t>(собственник кв. __).</w:t>
            </w: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 w14:paraId="72ED83E0">
            <w:pPr>
              <w:pStyle w:val="7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top"/>
          </w:tcPr>
          <w:p w14:paraId="48ECBA2A">
            <w:pPr>
              <w:pStyle w:val="7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auto"/>
            <w:noWrap w:val="0"/>
            <w:vAlign w:val="top"/>
          </w:tcPr>
          <w:p w14:paraId="0A84AD5B">
            <w:pPr>
              <w:pStyle w:val="7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F25B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35" w:type="dxa"/>
            <w:shd w:val="clear" w:color="auto" w:fill="auto"/>
            <w:noWrap w:val="0"/>
            <w:vAlign w:val="top"/>
          </w:tcPr>
          <w:p w14:paraId="018CC563">
            <w:pPr>
              <w:pStyle w:val="7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60" w:type="dxa"/>
            <w:shd w:val="clear" w:color="auto" w:fill="auto"/>
            <w:noWrap w:val="0"/>
            <w:vAlign w:val="top"/>
          </w:tcPr>
          <w:p w14:paraId="42B662A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замене владельца специального счета с ___________________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(название прежнего владельца специального счета)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_________________(название нового владельца специального счета, соответствующего ч. 2,3 ст. 175 ЖК РФ).</w:t>
            </w:r>
          </w:p>
          <w:p w14:paraId="711002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6B12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Приняли решение: </w:t>
            </w:r>
          </w:p>
          <w:p w14:paraId="6EFA4B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Заменить владельца специального счета в многоквартирном доме, расположенном по адресу: 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14:paraId="7867F3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_________________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(название прежнего владельца специального счета)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_________________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(название нового владельца специального счета)</w:t>
            </w: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 w14:paraId="5A8A319F">
            <w:pPr>
              <w:pStyle w:val="7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top"/>
          </w:tcPr>
          <w:p w14:paraId="0745EC94">
            <w:pPr>
              <w:pStyle w:val="7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auto"/>
            <w:noWrap w:val="0"/>
            <w:vAlign w:val="top"/>
          </w:tcPr>
          <w:p w14:paraId="301F8111">
            <w:pPr>
              <w:pStyle w:val="7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9E91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35" w:type="dxa"/>
            <w:shd w:val="clear" w:color="auto" w:fill="auto"/>
            <w:noWrap w:val="0"/>
            <w:vAlign w:val="top"/>
          </w:tcPr>
          <w:p w14:paraId="61A95FCE">
            <w:pPr>
              <w:pStyle w:val="7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60" w:type="dxa"/>
            <w:shd w:val="clear" w:color="auto" w:fill="auto"/>
            <w:noWrap w:val="0"/>
            <w:vAlign w:val="top"/>
          </w:tcPr>
          <w:p w14:paraId="33E707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кредитной организации, в которой будет открыт специальный счет</w:t>
            </w:r>
          </w:p>
          <w:p w14:paraId="0B493E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5AB23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Приняли решение: </w:t>
            </w:r>
          </w:p>
          <w:p w14:paraId="193EF8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Определить в качестве кредитной организации, в которой будет открыт специальный счет ________________</w:t>
            </w:r>
          </w:p>
          <w:p w14:paraId="58AECCE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4A3ECB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Примечание.</w:t>
            </w:r>
          </w:p>
          <w:p w14:paraId="40BFC5F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30"/>
                <w:szCs w:val="30"/>
                <w:shd w:val="clear" w:color="auto" w:fill="FFFFFF"/>
              </w:rPr>
              <w:t>Специальный счет может быть открыт в российских кредитных организациях, соответствующих </w:t>
            </w:r>
            <w:r>
              <w:rPr>
                <w:rFonts w:ascii="Times New Roman" w:hAnsi="Times New Roman"/>
                <w:b/>
                <w:i/>
                <w:color w:val="FF0000"/>
              </w:rPr>
              <w:fldChar w:fldCharType="begin"/>
            </w:r>
            <w:r>
              <w:rPr>
                <w:rFonts w:ascii="Times New Roman" w:hAnsi="Times New Roman"/>
                <w:b/>
                <w:i/>
                <w:color w:val="FF0000"/>
              </w:rPr>
              <w:instrText xml:space="preserve"> HYPERLINK "http://www.consultant.ru/document/cons_doc_LAW_312702/92d969e26a4326c5d02fa79b8f9cf4994ee5633b/" \l "dst1" </w:instrText>
            </w:r>
            <w:r>
              <w:rPr>
                <w:rFonts w:ascii="Times New Roman" w:hAnsi="Times New Roman"/>
                <w:b/>
                <w:i/>
                <w:color w:val="FF0000"/>
              </w:rPr>
              <w:fldChar w:fldCharType="separate"/>
            </w:r>
            <w:r>
              <w:rPr>
                <w:rStyle w:val="5"/>
                <w:rFonts w:ascii="Times New Roman" w:hAnsi="Times New Roman"/>
                <w:b/>
                <w:i/>
                <w:color w:val="FF0000"/>
                <w:sz w:val="30"/>
                <w:szCs w:val="30"/>
                <w:shd w:val="clear" w:color="auto" w:fill="FFFFFF"/>
              </w:rPr>
              <w:t>требованиям</w:t>
            </w:r>
            <w:r>
              <w:rPr>
                <w:rFonts w:ascii="Times New Roman" w:hAnsi="Times New Roman"/>
                <w:b/>
                <w:i/>
                <w:color w:val="FF0000"/>
              </w:rPr>
              <w:fldChar w:fldCharType="end"/>
            </w:r>
            <w:r>
              <w:rPr>
                <w:rFonts w:ascii="Times New Roman" w:hAnsi="Times New Roman"/>
                <w:b/>
                <w:i/>
                <w:color w:val="FF0000"/>
                <w:sz w:val="30"/>
                <w:szCs w:val="30"/>
                <w:shd w:val="clear" w:color="auto" w:fill="FFFFFF"/>
              </w:rPr>
              <w:t>, установленным Правительством Российской Федерации. Центральный банк Российской Федерации ежеквартально размещает информацию о кредитных организациях, которые соответствуют требованиям, установленным настоящей частью, на своем официальном сайте в сети "Интернет" (http://www.cbr.ru/banking_sector/credit/list_ko/)</w:t>
            </w: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 w14:paraId="1A383AE3">
            <w:pPr>
              <w:pStyle w:val="7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top"/>
          </w:tcPr>
          <w:p w14:paraId="1C036DD4">
            <w:pPr>
              <w:pStyle w:val="7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auto"/>
            <w:noWrap w:val="0"/>
            <w:vAlign w:val="top"/>
          </w:tcPr>
          <w:p w14:paraId="04FA3230">
            <w:pPr>
              <w:pStyle w:val="7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BDE3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35" w:type="dxa"/>
            <w:shd w:val="clear" w:color="auto" w:fill="auto"/>
            <w:noWrap w:val="0"/>
            <w:vAlign w:val="top"/>
          </w:tcPr>
          <w:p w14:paraId="0748DC39">
            <w:pPr>
              <w:pStyle w:val="7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60" w:type="dxa"/>
            <w:shd w:val="clear" w:color="auto" w:fill="auto"/>
            <w:noWrap w:val="0"/>
            <w:vAlign w:val="top"/>
          </w:tcPr>
          <w:p w14:paraId="3BF3AFE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548DD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548DD4"/>
                <w:sz w:val="28"/>
                <w:szCs w:val="28"/>
              </w:rPr>
              <w:t>О выборе лица, уполномоченного собственниками помещений в многоквартирном доме на представление интересов собственников во взаимоотношениях с региональным оператором – НКО «Фонд капитального ремонта»</w:t>
            </w:r>
          </w:p>
          <w:p w14:paraId="3C33DD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</w:p>
          <w:p w14:paraId="6B27DF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Приняли решение:</w:t>
            </w:r>
          </w:p>
          <w:p w14:paraId="7A96325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pacing w:val="-5"/>
                <w:sz w:val="28"/>
                <w:szCs w:val="28"/>
              </w:rPr>
              <w:t>Определить в качестве лица, уполномоченного собственниками помещений в многоквартирном доме на представление интересов собственников во взаимоотношениях с региональным оператором – НКО «Фонд капитального ремонта»:</w:t>
            </w:r>
          </w:p>
          <w:p w14:paraId="75B24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__________________________________</w:t>
            </w:r>
          </w:p>
          <w:p w14:paraId="26061AF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pacing w:val="-5"/>
                <w:sz w:val="20"/>
                <w:szCs w:val="20"/>
              </w:rPr>
              <w:t>ФИО</w:t>
            </w:r>
          </w:p>
          <w:p w14:paraId="4E03AEF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pacing w:val="-5"/>
                <w:sz w:val="28"/>
                <w:szCs w:val="28"/>
              </w:rPr>
              <w:t>(собственник кв. ___), тел.:</w:t>
            </w: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 w14:paraId="438BFD55">
            <w:pPr>
              <w:pStyle w:val="7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top"/>
          </w:tcPr>
          <w:p w14:paraId="519925BE">
            <w:pPr>
              <w:pStyle w:val="7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auto"/>
            <w:noWrap w:val="0"/>
            <w:vAlign w:val="top"/>
          </w:tcPr>
          <w:p w14:paraId="5D9D07DF">
            <w:pPr>
              <w:pStyle w:val="7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A0B698">
      <w:pPr>
        <w:pStyle w:val="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F9F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общего собрания: __________________ / ______________</w:t>
      </w:r>
    </w:p>
    <w:p w14:paraId="01E0A64B">
      <w:pPr>
        <w:tabs>
          <w:tab w:val="center" w:pos="523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5B7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общего собрания: _____________________ / ______________</w:t>
      </w:r>
    </w:p>
    <w:p w14:paraId="737855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21BC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счетной комиссии: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____________________ / ______________</w:t>
      </w:r>
    </w:p>
    <w:p w14:paraId="4B1407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____________________ / ______________</w:t>
      </w:r>
    </w:p>
    <w:p w14:paraId="13C99EF0"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____________________ / ______________</w:t>
      </w:r>
    </w:p>
    <w:sectPr>
      <w:pgSz w:w="11906" w:h="16838"/>
      <w:pgMar w:top="426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59" w:lineRule="auto"/>
      </w:pPr>
      <w:r>
        <w:separator/>
      </w:r>
    </w:p>
  </w:footnote>
  <w:footnote w:type="continuationSeparator" w:id="5">
    <w:p>
      <w:pPr>
        <w:spacing w:before="0" w:after="0" w:line="259" w:lineRule="auto"/>
      </w:pPr>
      <w:r>
        <w:continuationSeparator/>
      </w:r>
    </w:p>
  </w:footnote>
  <w:footnote w:id="0">
    <w:p w14:paraId="06F2209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vertAlign w:val="superscript"/>
          <w:lang w:eastAsia="ru-RU"/>
        </w:rPr>
        <w:footnoteRef/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 Протокол общего собрания (оригинал или заверенная копия) составляется не позднее 10 дней после окончания голосования. </w:t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>Решения, принятые общим собранием собственников помещений в многоквартирном доме, а также итоги голосования доводятся до сведения собственников помещений в данном доме собственником, по инициативе которого было созвано такое собрание, путем размещения соответствующего сообщения об этом в помещении данного дома, определенном решением общего собрания собственников помещений в данном доме и доступном для всех собственников помещений в данном доме, не позднее чем через десять дней со дня принятия этих решений.</w:t>
      </w:r>
    </w:p>
  </w:footnote>
  <w:footnote w:id="1">
    <w:p w14:paraId="084E5E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vertAlign w:val="superscript"/>
          <w:lang w:eastAsia="ru-RU"/>
        </w:rPr>
        <w:footnoteRef/>
      </w:r>
      <w:r>
        <w:rPr>
          <w:rFonts w:ascii="Times New Roman" w:hAnsi="Times New Roman" w:eastAsia="Times New Roman"/>
          <w:sz w:val="20"/>
          <w:szCs w:val="20"/>
          <w:lang w:eastAsia="ru-RU"/>
        </w:rPr>
        <w:t> Кворум для принятия решения по вопросу о выборе способа формирования фонда капитального ремонта составляет более 50% голосов от общего числа голосов собственников помещений в многоквартирном доме.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C5"/>
    <w:rsid w:val="00060673"/>
    <w:rsid w:val="000D019F"/>
    <w:rsid w:val="0013305D"/>
    <w:rsid w:val="001F55C5"/>
    <w:rsid w:val="002F1EE1"/>
    <w:rsid w:val="003C5DAC"/>
    <w:rsid w:val="003E375C"/>
    <w:rsid w:val="004B2C90"/>
    <w:rsid w:val="00564D36"/>
    <w:rsid w:val="005A0ADB"/>
    <w:rsid w:val="005E3873"/>
    <w:rsid w:val="006D021D"/>
    <w:rsid w:val="00717D6C"/>
    <w:rsid w:val="007744A7"/>
    <w:rsid w:val="008504A6"/>
    <w:rsid w:val="00895F45"/>
    <w:rsid w:val="008B077B"/>
    <w:rsid w:val="00A3061C"/>
    <w:rsid w:val="00A30D6F"/>
    <w:rsid w:val="00A671FA"/>
    <w:rsid w:val="00A70D24"/>
    <w:rsid w:val="00AC570D"/>
    <w:rsid w:val="00B04AD4"/>
    <w:rsid w:val="00BA29A3"/>
    <w:rsid w:val="00BC1EAB"/>
    <w:rsid w:val="00C17D77"/>
    <w:rsid w:val="00C311F8"/>
    <w:rsid w:val="00CF4D97"/>
    <w:rsid w:val="00D254D1"/>
    <w:rsid w:val="00D71C4F"/>
    <w:rsid w:val="00DB0BAD"/>
    <w:rsid w:val="00E0136B"/>
    <w:rsid w:val="00E117D4"/>
    <w:rsid w:val="00F06ED3"/>
    <w:rsid w:val="00F76E02"/>
    <w:rsid w:val="00F95C66"/>
    <w:rsid w:val="566B2A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4">
    <w:name w:val="footnote reference"/>
    <w:uiPriority w:val="0"/>
    <w:rPr>
      <w:vertAlign w:val="superscript"/>
    </w:rPr>
  </w:style>
  <w:style w:type="character" w:styleId="5">
    <w:name w:val="Hyperlink"/>
    <w:unhideWhenUsed/>
    <w:uiPriority w:val="99"/>
    <w:rPr>
      <w:color w:val="0563C1"/>
      <w:u w:val="single"/>
    </w:rPr>
  </w:style>
  <w:style w:type="paragraph" w:styleId="6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7">
    <w:name w:val="ConsPlusNonformat"/>
    <w:uiPriority w:val="99"/>
    <w:pPr>
      <w:widowControl w:val="0"/>
      <w:suppressAutoHyphens/>
      <w:spacing w:line="100" w:lineRule="atLeast"/>
    </w:pPr>
    <w:rPr>
      <w:rFonts w:ascii="Courier New" w:hAnsi="Courier New" w:eastAsia="Arial" w:cs="Courier New"/>
      <w:kern w:val="1"/>
      <w:lang w:val="ru-RU" w:eastAsia="hi-IN" w:bidi="hi-IN"/>
    </w:rPr>
  </w:style>
  <w:style w:type="paragraph" w:customStyle="1" w:styleId="8">
    <w:name w:val="Обычный + 10"/>
    <w:basedOn w:val="1"/>
    <w:uiPriority w:val="0"/>
    <w:pPr>
      <w:suppressAutoHyphens/>
      <w:spacing w:after="0" w:line="240" w:lineRule="auto"/>
    </w:pPr>
    <w:rPr>
      <w:rFonts w:ascii="Times New Roman" w:hAnsi="Times New Roman" w:eastAsia="Arial" w:cs="Calibri"/>
      <w:sz w:val="20"/>
      <w:szCs w:val="20"/>
      <w:lang w:eastAsia="ar-SA"/>
    </w:rPr>
  </w:style>
  <w:style w:type="paragraph" w:customStyle="1" w:styleId="9">
    <w:name w:val="Con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Текст выноски Знак"/>
    <w:link w:val="6"/>
    <w:semiHidden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838</Words>
  <Characters>4777</Characters>
  <Lines>39</Lines>
  <Paragraphs>11</Paragraphs>
  <TotalTime>0</TotalTime>
  <ScaleCrop>false</ScaleCrop>
  <LinksUpToDate>false</LinksUpToDate>
  <CharactersWithSpaces>5604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2020-09-01T13:39:00Z</dcterms:created>
  <dc:creator>Елена Пасика</dc:creator>
  <cp:lastModifiedBy>a.kalmykov</cp:lastModifiedBy>
  <cp:lastPrinted>2024-08-30T06:06:00Z</cp:lastPrinted>
  <dcterms:modified xsi:type="dcterms:W3CDTF">2024-09-18T13:05:34Z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B6451560E99E4A87BEE9A02DC54574B3_13</vt:lpwstr>
  </property>
</Properties>
</file>